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</w:pPr>
      <w:r>
        <w:t xml:space="preserve">             Информация о материально-техническом обеспечении предоставления  </w:t>
      </w:r>
      <w:r>
        <w:br/>
      </w:r>
      <w:r>
        <w:t xml:space="preserve">                услуг </w:t>
      </w:r>
      <w:r>
        <w:t>МБУК « Музей истории крестьянского быта села Красного».</w:t>
      </w:r>
      <w:r>
        <w:br/>
      </w:r>
    </w:p>
    <w:p w14:paraId="02000000">
      <w:pPr>
        <w:ind w:firstLine="680"/>
        <w:jc w:val="left"/>
      </w:pPr>
      <w:r>
        <w:t>Муниципальное бюджетное учреждение культуры «Музей истории крестьянского быта села Красного» Ленин</w:t>
      </w:r>
      <w:r>
        <w:t>ск-Кузнецкого муниципального округа располагается в двухэтажном здании 1870 г. постройки</w:t>
      </w:r>
      <w:r>
        <w:t xml:space="preserve">, общей площадью 259 кв. м. Здание оборудовано </w:t>
      </w:r>
      <w:r>
        <w:t xml:space="preserve">системами тепло-, энергоснабжения; оснащено телефонной связью и </w:t>
      </w:r>
      <w:r>
        <w:t xml:space="preserve">выходом в информационно-коммуникационную сеть Интернет. </w:t>
      </w:r>
      <w:r>
        <w:t xml:space="preserve">Здание Музея оборудовано автоматической системой пожарной </w:t>
      </w:r>
      <w:r>
        <w:t>сигнализации и системой оповещения об эвакуации людей во время пожара</w:t>
      </w:r>
      <w:r>
        <w:t xml:space="preserve">. </w:t>
      </w:r>
    </w:p>
    <w:p w14:paraId="03000000">
      <w:pPr>
        <w:ind w:firstLine="680"/>
        <w:jc w:val="left"/>
      </w:pPr>
      <w:r>
        <w:t xml:space="preserve">На здании музея имеются вывески с </w:t>
      </w:r>
      <w:r>
        <w:t>указанием наименования учреждения на русском языке и режима работы.</w:t>
      </w:r>
    </w:p>
    <w:p w14:paraId="04000000">
      <w:pPr>
        <w:ind w:firstLine="680"/>
        <w:jc w:val="left"/>
      </w:pPr>
      <w:r>
        <w:t xml:space="preserve">Учреждение осуществляет деятельность по оказанию услуг гражданам </w:t>
      </w:r>
      <w:r>
        <w:t xml:space="preserve">всех возрастов, в том числе детям дошкольного возраста. В фойе музея </w:t>
      </w:r>
      <w:r>
        <w:t xml:space="preserve">расположен информационный стенд, содержащий информацию о порядке </w:t>
      </w:r>
      <w:r>
        <w:t xml:space="preserve">и условиях оказания музейных услуг; перечень оказываемых услуг; тарифы </w:t>
      </w:r>
      <w:r>
        <w:t xml:space="preserve">на услуги, в том числе для льготных категорий посетителей, а также </w:t>
      </w:r>
      <w:r>
        <w:t xml:space="preserve">нормативно-правовые документы, регламентирующие деятельность </w:t>
      </w:r>
      <w:r>
        <w:t xml:space="preserve">учреждения. </w:t>
      </w:r>
    </w:p>
    <w:p w14:paraId="05000000">
      <w:pPr>
        <w:ind w:firstLine="680"/>
        <w:jc w:val="left"/>
      </w:pPr>
      <w:r>
        <w:t xml:space="preserve">В Музее созданы комфортные условия для посетителей, </w:t>
      </w:r>
      <w:r>
        <w:t xml:space="preserve">способствующие процессу качественного предоставления услуг. </w:t>
      </w:r>
      <w:r>
        <w:t xml:space="preserve">Музей располагает следующими кабинетами: кабинет директора, </w:t>
      </w:r>
      <w:r>
        <w:t xml:space="preserve">в котором имеется аптечка для оказания первой медицинской помощи, </w:t>
      </w:r>
      <w:r>
        <w:t xml:space="preserve">кабинет сотрудников. Кабинет администрации оснащен телефонной связью, </w:t>
      </w:r>
      <w:r>
        <w:t xml:space="preserve">компьютерной техникой с выходом в информационно-коммуникационную </w:t>
      </w:r>
      <w:r>
        <w:t xml:space="preserve">сеть Интернет, оргтехникой, специалисты обеспечены оргтехникой, </w:t>
      </w:r>
      <w:r>
        <w:t>канцелярскими и письменными принадлежностями.</w:t>
      </w:r>
    </w:p>
    <w:p w14:paraId="06000000">
      <w:pPr>
        <w:ind w:firstLine="680"/>
        <w:jc w:val="left"/>
      </w:pPr>
      <w:r>
        <w:t xml:space="preserve">В музее также имеется мультимедийное оборудование, используемое </w:t>
      </w:r>
      <w:r>
        <w:t xml:space="preserve">для демонстрации фото и видеоматериалов, презентаций на лекциях </w:t>
      </w:r>
      <w:r>
        <w:t xml:space="preserve">и обучающих занятиях по программам музейной педагогики. Всё имеющееся </w:t>
      </w:r>
      <w:r>
        <w:t xml:space="preserve">оборудование обеспечивает надлежащее качество предоставляемых услуг </w:t>
      </w:r>
      <w:r>
        <w:t xml:space="preserve">соответствующих видов. Оборудование используется строго по назначению </w:t>
      </w:r>
      <w:r>
        <w:t xml:space="preserve">в соответствии с эксплуатационными документами, содержатся в технически </w:t>
      </w:r>
      <w:r>
        <w:t xml:space="preserve">исправном состоянии, систематически проверяется. </w:t>
      </w:r>
    </w:p>
    <w:p w14:paraId="07000000">
      <w:pPr>
        <w:ind w:firstLine="680"/>
        <w:jc w:val="left"/>
      </w:pPr>
      <w:r>
        <w:t>Фонды музея состоят в основном из предметов жизни и быта крестьян XIX– XX веков. Общее количество фондов составляет 3332 экспонатов, большая часть которых находятся в экспозиционных залах музея</w:t>
      </w:r>
    </w:p>
    <w:p w14:paraId="08000000">
      <w:pPr>
        <w:ind w:firstLine="680"/>
        <w:jc w:val="left"/>
      </w:pPr>
      <w:r>
        <w:t xml:space="preserve">В целях обеспечения </w:t>
      </w:r>
      <w:r>
        <w:t xml:space="preserve">открытости и доступности информации о деятельности музея функционирует </w:t>
      </w:r>
      <w:r>
        <w:t xml:space="preserve">официальный сайт </w:t>
      </w:r>
      <w:r>
        <w:t>https://museum.skrasnoe.ru</w:t>
      </w:r>
      <w:r>
        <w:t xml:space="preserve">, посетителям предоставлена возможность </w:t>
      </w:r>
      <w:r>
        <w:t xml:space="preserve">обратиться в музей по телефону 8(38456)6-15-60, а также отправив </w:t>
      </w:r>
      <w:r>
        <w:t xml:space="preserve">сообщение на электронную почту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"mailto:muz-ikb@mail.ru"</w:instrText>
      </w:r>
      <w:r>
        <w:rPr>
          <w:rStyle w:val="Style_2_ch"/>
        </w:rPr>
        <w:fldChar w:fldCharType="separate"/>
      </w:r>
      <w:r>
        <w:rPr>
          <w:rStyle w:val="Style_2_ch"/>
        </w:rPr>
        <w:t>muz-ikb@mail.ru</w:t>
      </w:r>
      <w:r>
        <w:rPr>
          <w:rStyle w:val="Style_2_ch"/>
        </w:rPr>
        <w:fldChar w:fldCharType="end"/>
      </w:r>
    </w:p>
    <w:p w14:paraId="09000000">
      <w:pPr>
        <w:ind w:firstLine="680"/>
        <w:jc w:val="left"/>
      </w:pPr>
      <w:r>
        <w:t xml:space="preserve">Музей располагает необходимым числом специалистов в соответствии </w:t>
      </w:r>
      <w:r>
        <w:t xml:space="preserve">со штатным расписанием. Специалисты имеют соответствующую </w:t>
      </w:r>
      <w:r>
        <w:t>профессиональную подготовку, обладают знаниями и опытом,</w:t>
      </w:r>
      <w:r>
        <w:t xml:space="preserve">необходимыми для выполнения возложенных на них обязанностей. У </w:t>
      </w:r>
      <w:r>
        <w:t xml:space="preserve">специалистов каждой категории имеются должностные инструкции. Все </w:t>
      </w:r>
      <w:r>
        <w:t>работники аттестованы в установленном порядке.</w:t>
      </w:r>
    </w:p>
    <w:sectPr>
      <w:pgSz w:h="16848" w:orient="portrait" w:w="11908"/>
      <w:pgMar w:bottom="1134" w:left="1304" w:right="73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2025-07-02T08:05:14Z</dcterms:modified>
</cp:coreProperties>
</file>