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XO Thames" w:hAnsi="XO Thames"/>
          <w:sz w:val="22"/>
        </w:rPr>
      </w:pPr>
      <w:r>
        <w:rPr>
          <w:sz w:val="28"/>
        </w:rPr>
        <w:t xml:space="preserve">       </w:t>
      </w:r>
      <w:r>
        <w:rPr>
          <w:rFonts w:ascii="XO Thames" w:hAnsi="XO Thames"/>
          <w:sz w:val="22"/>
        </w:rPr>
        <w:t xml:space="preserve">  </w:t>
      </w:r>
      <w:r>
        <w:rPr>
          <w:rFonts w:ascii="XO Thames" w:hAnsi="XO Thames"/>
          <w:sz w:val="22"/>
        </w:rPr>
        <w:t>Прейскурант на оказание услуг, относящихся к основным видам деятельности МБУК  «Музей истории крестьянского быта села Красного» прилагается.</w:t>
      </w:r>
    </w:p>
    <w:p>
      <w:pPr>
        <w:pStyle w:val="Normal"/>
        <w:spacing w:lineRule="auto" w:line="240" w:before="0" w:after="150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> </w:t>
      </w:r>
      <w:r>
        <w:rPr>
          <w:rFonts w:ascii="XO Thames" w:hAnsi="XO Thames"/>
          <w:color w:val="000000"/>
          <w:sz w:val="22"/>
        </w:rPr>
        <w:t>Согласно приказу МБУК  «Музей истории крестьянского быта села Красного» № 3 от 09.01.2025г.</w:t>
      </w:r>
    </w:p>
    <w:tbl>
      <w:tblPr>
        <w:tblStyle w:val="Style_1"/>
        <w:tblW w:w="10913" w:type="dxa"/>
        <w:jc w:val="left"/>
        <w:tblInd w:w="-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117"/>
        <w:gridCol w:w="4223"/>
        <w:gridCol w:w="2325"/>
        <w:gridCol w:w="1515"/>
        <w:gridCol w:w="1732"/>
      </w:tblGrid>
      <w:tr>
        <w:trPr/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 xml:space="preserve">№ 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Наименование услуги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Сумма в рублях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Единица измерения</w:t>
            </w:r>
          </w:p>
        </w:tc>
      </w:tr>
      <w:tr>
        <w:trPr/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Стоимость билета, экскурсия (группа не менее 10 человек)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детский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взрослый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билет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билет</w:t>
            </w:r>
          </w:p>
        </w:tc>
      </w:tr>
      <w:tr>
        <w:trPr/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Экскурсия для одного посетителя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билет</w:t>
            </w:r>
          </w:p>
        </w:tc>
      </w:tr>
      <w:tr>
        <w:trPr/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Экскурсия по туристическому маршруту: Музей-Свято-Троицкий храм-памятник воинам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билет</w:t>
            </w:r>
          </w:p>
        </w:tc>
      </w:tr>
      <w:tr>
        <w:trPr>
          <w:trHeight w:val="1338" w:hRule="atLeast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Проведение пешеходных экскурсий по улицам и мемориальным местам села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детский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взрослый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билет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билет</w:t>
            </w:r>
          </w:p>
        </w:tc>
      </w:tr>
      <w:tr>
        <w:trPr/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Аттракцион  «Чеканка монет» 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72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на белом металле 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72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на желтом металле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hanging="360" w:left="72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монета с брелоком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 xml:space="preserve">150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 xml:space="preserve">200 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  <w:t>250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монета</w:t>
            </w:r>
          </w:p>
        </w:tc>
      </w:tr>
      <w:tr>
        <w:trPr>
          <w:trHeight w:val="1205" w:hRule="atLeast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Ксерокопирование, распечатка документов из музейного фонда в формате А4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 xml:space="preserve"> текст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 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1 страница</w:t>
            </w:r>
          </w:p>
          <w:p>
            <w:pPr>
              <w:pStyle w:val="Normal"/>
              <w:widowControl/>
              <w:spacing w:lineRule="auto" w:line="240" w:before="0" w:after="150"/>
              <w:ind w:hanging="0" w:left="0" w:right="0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Многодетные семьи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(при наличии удостоверения многодетной семьи)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 в соответствии с законом Кемеровской области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от 14.11.2005 № 123-ОЗ "О мерах социальной поддержки</w:t>
              <w:br/>
              <w:t>многодетных семей в Кемеровской области"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Дети до 4 лет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(в сопровождении родителей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или законных представителей)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(право бесплатного посещения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распространяется только на ребенка)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Ветераны и инвалиды боевых действий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Участники СВО и члены их семей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Ветераны и инвалиды Великой Отечественной войны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Герои Советского Союза, герои Российской Федерации,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полные кавалеры Ордена Славы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Герои Социалистического Труда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Сотрудники государственных музеев РФ 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(при наличии удостоверения)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47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Инвалиды I, II групп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Лица, сопровождающие посетителей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с ограниченными физическими возможностями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Дети-инвалиды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 (право на бесплатное посещение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распространяется на одного сопровождающего)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Дети-сироты и дети,</w:t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оставшиеся без попечения родителей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2016" w:hRule="atLeast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Все категории граждан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бесплатно 4 дня в году: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День открытых дверей,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200"/>
              <w:ind w:hanging="360" w:left="360" w:right="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День охраны памятников (18 апреля),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200"/>
              <w:ind w:hanging="360" w:left="360" w:right="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День семьи (15 мая),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200"/>
              <w:ind w:hanging="360" w:left="360" w:right="0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  <w:t>День музеев (18 мая).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360" w:before="0" w:after="20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 </w:t>
      </w:r>
      <w:r>
        <w:rPr>
          <w:rFonts w:ascii="XO Thames" w:hAnsi="XO Thames"/>
          <w:sz w:val="22"/>
        </w:rPr>
        <w:br/>
        <w:br/>
      </w:r>
    </w:p>
    <w:sectPr>
      <w:type w:val="nextPage"/>
      <w:pgSz w:w="11906" w:h="16838"/>
      <w:pgMar w:left="567" w:right="425" w:gutter="0" w:header="0" w:top="425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Times New Roman" w:hAnsi="Times New Roman"/>
      <w:b/>
      <w:sz w:val="48"/>
    </w:rPr>
  </w:style>
  <w:style w:type="character" w:styleId="DefaultParagraphFont">
    <w:name w:val="Default Paragraph Font"/>
    <w:link w:val="DefaultParagraphFont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LibreOffice/7.6.7.2$Linux_X86_64 LibreOffice_project/60$Build-2</Application>
  <AppVersion>15.0000</AppVersion>
  <Pages>2</Pages>
  <Words>276</Words>
  <Characters>1715</Characters>
  <CharactersWithSpaces>1949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2025-03-16T11:06:41Z</dcterms:modified>
  <cp:revision>1</cp:revision>
  <dc:subject/>
  <dc:title/>
</cp:coreProperties>
</file>